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065" w:type="dxa"/>
        <w:tblInd w:w="-431" w:type="dxa"/>
        <w:tblLook w:val="04A0" w:firstRow="1" w:lastRow="0" w:firstColumn="1" w:lastColumn="0" w:noHBand="0" w:noVBand="1"/>
      </w:tblPr>
      <w:tblGrid>
        <w:gridCol w:w="3970"/>
        <w:gridCol w:w="2693"/>
        <w:gridCol w:w="3402"/>
      </w:tblGrid>
      <w:tr w:rsidR="00367723" w:rsidTr="007F7F02">
        <w:trPr>
          <w:trHeight w:val="3969"/>
        </w:trPr>
        <w:tc>
          <w:tcPr>
            <w:tcW w:w="3970" w:type="dxa"/>
          </w:tcPr>
          <w:p w:rsidR="00016D86" w:rsidRDefault="00016D86">
            <w:pPr>
              <w:rPr>
                <w:b/>
              </w:rPr>
            </w:pPr>
            <w:r>
              <w:tab/>
            </w:r>
          </w:p>
          <w:p w:rsidR="00367723" w:rsidRDefault="00367723">
            <w:r w:rsidRPr="00367723">
              <w:rPr>
                <w:b/>
              </w:rPr>
              <w:t xml:space="preserve">GF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fırsatların</w:t>
            </w:r>
            <w:proofErr w:type="gramEnd"/>
            <w:r>
              <w:t xml:space="preserve"> avantajı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ZF  STRATEJİLERİ</w:t>
            </w:r>
            <w:proofErr w:type="gramEnd"/>
            <w:r>
              <w:t xml:space="preserve"> zayıflığı yenmek için fırsatları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 xml:space="preserve">GT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tehditleri</w:t>
            </w:r>
            <w:proofErr w:type="gramEnd"/>
            <w:r>
              <w:t xml:space="preserve"> uzaklaştırmak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ZT  STRATEJİLERİ</w:t>
            </w:r>
            <w:proofErr w:type="gramEnd"/>
            <w:r>
              <w:t xml:space="preserve"> zayıflığı azalt tehditlerden kurtul</w:t>
            </w:r>
          </w:p>
        </w:tc>
        <w:tc>
          <w:tcPr>
            <w:tcW w:w="2693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GÜÇLÜ YÖNLER</w:t>
            </w:r>
          </w:p>
          <w:p w:rsidR="00367723" w:rsidRDefault="00367723" w:rsidP="00367723">
            <w:pPr>
              <w:jc w:val="center"/>
            </w:pPr>
          </w:p>
          <w:p w:rsidR="00715B52" w:rsidRDefault="00367723" w:rsidP="00715B52">
            <w:r>
              <w:t>1</w:t>
            </w:r>
            <w:r w:rsidR="00E10B1E">
              <w:t>-</w:t>
            </w:r>
            <w:r w:rsidR="00715B52">
              <w:t>Personel alımında liyakat için merkezi sınav sistemi kurulması</w:t>
            </w:r>
          </w:p>
          <w:p w:rsidR="00715B52" w:rsidRDefault="00715B52" w:rsidP="00715B52">
            <w:r>
              <w:t>2-Oryantasyon ve işbaşı eğitimlerinin olması</w:t>
            </w:r>
          </w:p>
          <w:p w:rsidR="00715B52" w:rsidRDefault="00715B52" w:rsidP="00715B52">
            <w:r>
              <w:t xml:space="preserve">3-Online TEFBİS </w:t>
            </w:r>
            <w:proofErr w:type="gramStart"/>
            <w:r>
              <w:t>modülünün</w:t>
            </w:r>
            <w:proofErr w:type="gramEnd"/>
            <w:r>
              <w:t xml:space="preserve"> etkili kullanımı</w:t>
            </w:r>
          </w:p>
          <w:p w:rsidR="00715B52" w:rsidRDefault="00715B52" w:rsidP="00715B52">
            <w:r>
              <w:t>4-Çalışan personelin eğitimlerinin yüksek olması</w:t>
            </w:r>
          </w:p>
          <w:p w:rsidR="00367723" w:rsidRDefault="00715B52" w:rsidP="003E795E">
            <w:r>
              <w:t>5-Hizmet içi eğitimlerinin olması</w:t>
            </w:r>
          </w:p>
        </w:tc>
        <w:tc>
          <w:tcPr>
            <w:tcW w:w="3402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ZAYIF YÖNLER</w:t>
            </w:r>
          </w:p>
          <w:p w:rsidR="00367723" w:rsidRDefault="00367723" w:rsidP="00367723">
            <w:pPr>
              <w:jc w:val="center"/>
            </w:pPr>
          </w:p>
          <w:p w:rsidR="005070EE" w:rsidRDefault="00367723" w:rsidP="005070EE">
            <w:r>
              <w:t>1</w:t>
            </w:r>
            <w:r w:rsidR="005070EE">
              <w:t xml:space="preserve">-Eğitim politikalarının çok sık değişkenlik göstermesi </w:t>
            </w:r>
          </w:p>
          <w:p w:rsidR="005070EE" w:rsidRDefault="005070EE" w:rsidP="005070EE">
            <w:r>
              <w:t>2-Performans değerlendirme sisteminin etkin olmaması</w:t>
            </w:r>
          </w:p>
          <w:p w:rsidR="005070EE" w:rsidRDefault="005070EE" w:rsidP="005070EE">
            <w:r>
              <w:t>3-Ücretli öğretmen uygulaması</w:t>
            </w:r>
          </w:p>
          <w:p w:rsidR="005070EE" w:rsidRDefault="005070EE" w:rsidP="005070EE">
            <w:r>
              <w:t>4-Teknolojinin kullanımı konusunda personelin yeterince eğitilmemesi</w:t>
            </w:r>
          </w:p>
          <w:p w:rsidR="00367723" w:rsidRDefault="005070EE" w:rsidP="005070EE">
            <w:r>
              <w:t>5-MEB Çalışanlarının sosyal ve ekonomik sıkıntılarının olması</w:t>
            </w:r>
          </w:p>
          <w:p w:rsidR="00367723" w:rsidRDefault="00367723" w:rsidP="00367723"/>
        </w:tc>
      </w:tr>
      <w:tr w:rsidR="00367723" w:rsidTr="007F7F02">
        <w:trPr>
          <w:trHeight w:val="5531"/>
        </w:trPr>
        <w:tc>
          <w:tcPr>
            <w:tcW w:w="39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FIRSATLAR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9E13AB" w:rsidRDefault="001075AE" w:rsidP="009E13AB">
            <w:r>
              <w:t>1</w:t>
            </w:r>
            <w:r w:rsidR="009E13AB">
              <w:t>-</w:t>
            </w:r>
            <w:r w:rsidR="009E13AB">
              <w:t>Teknoloji kullanımının eskiye oranla daha ucuz olması</w:t>
            </w:r>
          </w:p>
          <w:p w:rsidR="009E13AB" w:rsidRDefault="009E13AB" w:rsidP="009E13AB">
            <w:r>
              <w:t>2-</w:t>
            </w:r>
            <w:r>
              <w:t>Ekonomideki istikrarlı gidiş sürecinin yakalanması</w:t>
            </w:r>
          </w:p>
          <w:p w:rsidR="009E13AB" w:rsidRDefault="009E13AB" w:rsidP="009E13AB">
            <w:r>
              <w:t>3-</w:t>
            </w:r>
            <w:r>
              <w:t xml:space="preserve">Bütçe ve harcamalara </w:t>
            </w:r>
            <w:proofErr w:type="gramStart"/>
            <w:r>
              <w:t>online</w:t>
            </w:r>
            <w:proofErr w:type="gramEnd"/>
            <w:r>
              <w:t xml:space="preserve"> erişim imkanının bulunması</w:t>
            </w:r>
          </w:p>
          <w:p w:rsidR="009E13AB" w:rsidRDefault="009E13AB" w:rsidP="009E13AB">
            <w:r>
              <w:t>4-</w:t>
            </w:r>
            <w:r>
              <w:t>Mevzuatların insan odaklı olması ve sürekli güncellenmesi</w:t>
            </w:r>
          </w:p>
          <w:p w:rsidR="001075AE" w:rsidRPr="001075AE" w:rsidRDefault="009E13AB" w:rsidP="009E13AB">
            <w:pPr>
              <w:rPr>
                <w:b/>
              </w:rPr>
            </w:pPr>
            <w:r>
              <w:t>5-</w:t>
            </w:r>
            <w:r>
              <w:t>Kamu Mali Yönetiminin etkili kullanımı</w:t>
            </w:r>
          </w:p>
        </w:tc>
        <w:tc>
          <w:tcPr>
            <w:tcW w:w="2693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E795E">
            <w:r>
              <w:t>1</w:t>
            </w:r>
            <w:r w:rsidR="008A50F9">
              <w:t>-Hizmet içi eğitimde uzaktan eğitime ağırlık verilecek</w:t>
            </w:r>
            <w:r w:rsidR="00B96054">
              <w:t>.</w:t>
            </w:r>
            <w:bookmarkStart w:id="0" w:name="_GoBack"/>
            <w:bookmarkEnd w:id="0"/>
          </w:p>
        </w:tc>
        <w:tc>
          <w:tcPr>
            <w:tcW w:w="3402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  <w:r w:rsidR="005F1012">
              <w:t>-Çalışanlara</w:t>
            </w:r>
            <w:r w:rsidR="002B3939">
              <w:t xml:space="preserve"> </w:t>
            </w:r>
            <w:r w:rsidR="005F1012">
              <w:t>teknolojik farkındalık konusunda hizmet içi eğitimlere ağırlık verilecek.</w:t>
            </w:r>
          </w:p>
          <w:p w:rsidR="00300EA1" w:rsidRDefault="002B3939" w:rsidP="003E795E">
            <w:r>
              <w:t>2- Ekonomi</w:t>
            </w:r>
            <w:r w:rsidR="001254CA">
              <w:t>deki istikrarlı büyüme sürecinin çalışanların ekonomik sıkıntılarının gideril</w:t>
            </w:r>
            <w:r w:rsidR="005F1012">
              <w:t>ecek.</w:t>
            </w:r>
          </w:p>
          <w:p w:rsidR="00367723" w:rsidRDefault="00300EA1" w:rsidP="003E795E">
            <w:r>
              <w:t>3</w:t>
            </w:r>
            <w:r>
              <w:t xml:space="preserve">-Sosyo ekonomik durumu düşük olan ailelerin çocuklarına burs </w:t>
            </w:r>
            <w:proofErr w:type="gramStart"/>
            <w:r>
              <w:t>imkanları</w:t>
            </w:r>
            <w:proofErr w:type="gramEnd"/>
            <w:r>
              <w:t xml:space="preserve"> arttırılacak.</w:t>
            </w:r>
          </w:p>
        </w:tc>
      </w:tr>
      <w:tr w:rsidR="00367723" w:rsidTr="007F7F02">
        <w:trPr>
          <w:trHeight w:val="3723"/>
        </w:trPr>
        <w:tc>
          <w:tcPr>
            <w:tcW w:w="39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TEHDİTLER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A835E9" w:rsidRDefault="001075AE" w:rsidP="00A835E9">
            <w:r>
              <w:t>1</w:t>
            </w:r>
            <w:r w:rsidR="00A835E9">
              <w:t>-Ailelerin ekonomik getirisi fazla olan üniversite bölümlerine öğrencileri odaklandırması ve öğrencilerin araştırma yapmaları için yeterli ortam, zaman ve ekonomik şartların yeterli olmaması</w:t>
            </w:r>
          </w:p>
          <w:p w:rsidR="00A835E9" w:rsidRDefault="00A835E9" w:rsidP="00A835E9">
            <w:r>
              <w:t>2-Medyadaki olumsuz etkiler</w:t>
            </w:r>
          </w:p>
          <w:p w:rsidR="001075AE" w:rsidRDefault="00A835E9" w:rsidP="00A835E9">
            <w:r>
              <w:t>3-Öğrencilere coğrafik şartların çeşitliliğinden dolayı herkese eğitim hususunda aynı imkânların verilmemesi</w:t>
            </w:r>
          </w:p>
          <w:p w:rsidR="00A835E9" w:rsidRDefault="00A835E9" w:rsidP="00A835E9">
            <w:r>
              <w:t>4-Teknolojinin bilim ve ilimden alanından daha ziyade atari niyetiyle gereksiz şekilde kullanılması</w:t>
            </w:r>
          </w:p>
          <w:p w:rsidR="001075AE" w:rsidRPr="001075AE" w:rsidRDefault="004346ED" w:rsidP="004346ED">
            <w:pPr>
              <w:rPr>
                <w:b/>
              </w:rPr>
            </w:pPr>
            <w:r>
              <w:t>5-</w:t>
            </w:r>
            <w:r w:rsidR="00A835E9">
              <w:t>Toplumdaki parçalanmış aile sayısının artması</w:t>
            </w:r>
          </w:p>
        </w:tc>
        <w:tc>
          <w:tcPr>
            <w:tcW w:w="2693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Pr="001075AE" w:rsidRDefault="001075AE" w:rsidP="00296C71">
            <w:pPr>
              <w:rPr>
                <w:b/>
              </w:rPr>
            </w:pPr>
            <w:r>
              <w:t>1</w:t>
            </w:r>
            <w:r w:rsidR="00296C71">
              <w:t xml:space="preserve">-Aile bütünlüğünün korunması ile ilgili </w:t>
            </w:r>
            <w:r w:rsidR="00863840">
              <w:t>önleyici aile eğitimleri yapılacak.</w:t>
            </w:r>
          </w:p>
        </w:tc>
        <w:tc>
          <w:tcPr>
            <w:tcW w:w="3402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1075AE">
            <w:r>
              <w:t>1</w:t>
            </w:r>
            <w:r w:rsidR="00296C71">
              <w:t>-</w:t>
            </w:r>
            <w:r w:rsidR="00590BB5">
              <w:t xml:space="preserve">FATİH Projesinin kapsamı </w:t>
            </w:r>
            <w:r w:rsidR="00863840">
              <w:t xml:space="preserve">ilkokul düzeyine kadar </w:t>
            </w:r>
            <w:r w:rsidR="00590BB5">
              <w:t>genişletilecek.</w:t>
            </w:r>
          </w:p>
          <w:p w:rsidR="001075AE" w:rsidRPr="001075AE" w:rsidRDefault="001075AE" w:rsidP="00590BB5">
            <w:pPr>
              <w:rPr>
                <w:b/>
              </w:rPr>
            </w:pPr>
          </w:p>
        </w:tc>
      </w:tr>
    </w:tbl>
    <w:p w:rsidR="00B30FAF" w:rsidRDefault="00B30FAF"/>
    <w:sectPr w:rsidR="00B30FAF" w:rsidSect="00367723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218" w:rsidRDefault="00A10218" w:rsidP="00367723">
      <w:pPr>
        <w:spacing w:after="0" w:line="240" w:lineRule="auto"/>
      </w:pPr>
      <w:r>
        <w:separator/>
      </w:r>
    </w:p>
  </w:endnote>
  <w:endnote w:type="continuationSeparator" w:id="0">
    <w:p w:rsidR="00A10218" w:rsidRDefault="00A10218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218" w:rsidRDefault="00A10218" w:rsidP="00367723">
      <w:pPr>
        <w:spacing w:after="0" w:line="240" w:lineRule="auto"/>
      </w:pPr>
      <w:r>
        <w:separator/>
      </w:r>
    </w:p>
  </w:footnote>
  <w:footnote w:type="continuationSeparator" w:id="0">
    <w:p w:rsidR="00A10218" w:rsidRDefault="00A10218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723" w:rsidRDefault="00367723" w:rsidP="003E795E">
    <w:pPr>
      <w:pStyle w:val="stbilgi"/>
      <w:jc w:val="center"/>
    </w:pPr>
    <w:r w:rsidRPr="00526E56">
      <w:rPr>
        <w:b/>
        <w:sz w:val="32"/>
        <w:szCs w:val="32"/>
      </w:rPr>
      <w:t>TOWS MATRİSİ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723"/>
    <w:rsid w:val="00016D86"/>
    <w:rsid w:val="001075AE"/>
    <w:rsid w:val="001254CA"/>
    <w:rsid w:val="002271C1"/>
    <w:rsid w:val="00296C71"/>
    <w:rsid w:val="002B3939"/>
    <w:rsid w:val="00300EA1"/>
    <w:rsid w:val="00367723"/>
    <w:rsid w:val="003E795E"/>
    <w:rsid w:val="004346ED"/>
    <w:rsid w:val="005070EE"/>
    <w:rsid w:val="00526E56"/>
    <w:rsid w:val="00534E66"/>
    <w:rsid w:val="00590BB5"/>
    <w:rsid w:val="005F1012"/>
    <w:rsid w:val="00715B52"/>
    <w:rsid w:val="007F7F02"/>
    <w:rsid w:val="00863840"/>
    <w:rsid w:val="008A50F9"/>
    <w:rsid w:val="008C3886"/>
    <w:rsid w:val="009070B5"/>
    <w:rsid w:val="009E13AB"/>
    <w:rsid w:val="00A10218"/>
    <w:rsid w:val="00A835E9"/>
    <w:rsid w:val="00B30FAF"/>
    <w:rsid w:val="00B96054"/>
    <w:rsid w:val="00E10B1E"/>
    <w:rsid w:val="00FD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44C25-2AF6-408F-90E1-07489FAE0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7723"/>
  </w:style>
  <w:style w:type="paragraph" w:styleId="Altbilgi">
    <w:name w:val="footer"/>
    <w:basedOn w:val="Normal"/>
    <w:link w:val="AltbilgiChar"/>
    <w:uiPriority w:val="99"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7723"/>
  </w:style>
  <w:style w:type="table" w:customStyle="1" w:styleId="TabloKlavuzu1">
    <w:name w:val="Tablo Kılavuzu1"/>
    <w:basedOn w:val="NormalTablo"/>
    <w:next w:val="TabloKlavuzu"/>
    <w:uiPriority w:val="59"/>
    <w:rsid w:val="005070E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A835E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Abdussamed</dc:creator>
  <cp:lastModifiedBy>salimhoca@hotmail.com</cp:lastModifiedBy>
  <cp:revision>2</cp:revision>
  <dcterms:created xsi:type="dcterms:W3CDTF">2013-11-07T10:02:00Z</dcterms:created>
  <dcterms:modified xsi:type="dcterms:W3CDTF">2013-11-07T10:02:00Z</dcterms:modified>
</cp:coreProperties>
</file>